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7E" w:rsidRPr="000F227E" w:rsidRDefault="000F227E" w:rsidP="000F22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2A2928"/>
          <w:sz w:val="24"/>
          <w:szCs w:val="24"/>
          <w:lang w:eastAsia="uk-UA"/>
        </w:rPr>
        <w:drawing>
          <wp:inline distT="0" distB="0" distL="0" distR="0">
            <wp:extent cx="628015" cy="842645"/>
            <wp:effectExtent l="0" t="0" r="635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7E" w:rsidRPr="000F227E" w:rsidRDefault="000F227E" w:rsidP="000F227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ЗАТВЕРДЖЕНО</w:t>
      </w: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</w:r>
      <w:hyperlink r:id="rId6" w:tgtFrame="_top" w:history="1">
        <w:r w:rsidRPr="000F227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uk-UA"/>
          </w:rPr>
          <w:t>Наказ Міністерства освіти і науки України</w:t>
        </w:r>
        <w:r w:rsidRPr="000F227E">
          <w:rPr>
            <w:rFonts w:ascii="Arial" w:eastAsia="Times New Roman" w:hAnsi="Arial" w:cs="Arial"/>
            <w:i/>
            <w:iCs/>
            <w:color w:val="0000FF"/>
            <w:sz w:val="24"/>
            <w:szCs w:val="24"/>
            <w:lang w:eastAsia="uk-UA"/>
          </w:rPr>
          <w:br/>
        </w:r>
        <w:r w:rsidRPr="000F227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uk-UA"/>
          </w:rPr>
          <w:t>23 вересня 2019 року N 1220</w:t>
        </w:r>
      </w:hyperlink>
    </w:p>
    <w:p w:rsidR="000F227E" w:rsidRPr="000F227E" w:rsidRDefault="000F227E" w:rsidP="000F227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Зареєстровано</w:t>
      </w: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в Міністерстві юстиції України</w:t>
      </w: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08 жовтня 2019 р. за N 1086/34058</w:t>
      </w:r>
    </w:p>
    <w:p w:rsidR="000F227E" w:rsidRPr="000F227E" w:rsidRDefault="000F227E" w:rsidP="000F227E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0F227E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Вимоги</w:t>
      </w:r>
      <w:r w:rsidRPr="000F227E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до опублікованої монографії, що подається на здобуття наукових ступенів доктора і кандидата наук</w:t>
      </w:r>
    </w:p>
    <w:p w:rsidR="000F227E" w:rsidRPr="000F227E" w:rsidRDefault="000F227E" w:rsidP="000F22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Опублікована монографія, що подається на здобуття наукового ступеня доктора або кандидата наук, має:</w:t>
      </w:r>
    </w:p>
    <w:p w:rsidR="000F227E" w:rsidRPr="000F227E" w:rsidRDefault="000F227E" w:rsidP="000F22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бути надрукованою без співавторів;</w:t>
      </w:r>
    </w:p>
    <w:p w:rsidR="000F227E" w:rsidRPr="000F227E" w:rsidRDefault="000F227E" w:rsidP="000F22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містити узагальнені результати наукових досліджень автора, опубліковані раніше в наукових працях, у кількості відповідно до </w:t>
      </w:r>
      <w:hyperlink r:id="rId7" w:tgtFrame="_top" w:history="1">
        <w:r w:rsidRPr="000F22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підпункту 1 пункту 2 наказу Міністерства освіти і науки України від 23 вересня 2019 року N 1220 "Про опублікування результатів дисертацій на здобуття наукових ступенів доктора і кандидата наук"</w:t>
        </w:r>
      </w:hyperlink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- для здобувачів наукового ступеня доктора наук та у кількості відповідно до підпункту 2 пункту 2 - для здобувачів наукового ступеня кандидата наук;</w:t>
      </w:r>
    </w:p>
    <w:p w:rsidR="000F227E" w:rsidRPr="000F227E" w:rsidRDefault="000F227E" w:rsidP="000F22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для здобуття наукового ступеня доктора наук мати обсяг основного тексту у галузі гуманітарних і суспільних наук не менше ніж 15 авторських аркушів, у галузі природничих та технічних наук - не менше ніж 10 авторських аркушів;</w:t>
      </w:r>
    </w:p>
    <w:p w:rsidR="000F227E" w:rsidRPr="000F227E" w:rsidRDefault="000F227E" w:rsidP="000F22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для здобуття наукового ступеня кандидата наук мати обсяг основного тексту у галузі гуманітарних та суспільних наук не менше ніж вісім авторських аркушів, у галузі природничих і технічних наук - не менше ніж шість авторських аркушів;</w:t>
      </w:r>
    </w:p>
    <w:p w:rsidR="000F227E" w:rsidRPr="000F227E" w:rsidRDefault="000F227E" w:rsidP="000F22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містити відомості про рецензентів - не менше ніж двох докторів наук, компетентних вчених з наукового напряму, за яким підготовлено дисертацію здобувача;</w:t>
      </w:r>
    </w:p>
    <w:p w:rsidR="000F227E" w:rsidRPr="000F227E" w:rsidRDefault="000F227E" w:rsidP="000F22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містити інформацію про рекомендування до друку вченою радою закладу вищої освіти (наукової установи);</w:t>
      </w:r>
    </w:p>
    <w:p w:rsidR="000F227E" w:rsidRPr="000F227E" w:rsidRDefault="000F227E" w:rsidP="000F22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випускатися накладом не менше ніж 50 примірників;</w:t>
      </w:r>
    </w:p>
    <w:p w:rsidR="000F227E" w:rsidRPr="000F227E" w:rsidRDefault="000F227E" w:rsidP="000F22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мати міжнародний стандартний номер книги ISBN;</w:t>
      </w:r>
    </w:p>
    <w:p w:rsidR="000F227E" w:rsidRPr="000F227E" w:rsidRDefault="000F227E" w:rsidP="000F22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надсилатися до фондів бібліотек відповідно до </w:t>
      </w:r>
      <w:hyperlink r:id="rId8" w:tgtFrame="_top" w:history="1">
        <w:r w:rsidRPr="000F22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додатка до постанови Кабінету Міністрів України від 10 травня 2002 року N 608 "Про порядок доставляння обов'язкових примірників документів"</w:t>
        </w:r>
      </w:hyperlink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;</w:t>
      </w:r>
    </w:p>
    <w:p w:rsidR="000F227E" w:rsidRPr="000F227E" w:rsidRDefault="000F227E" w:rsidP="000F22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бути оформленою з дотриманням вимог державних стандартів України.</w:t>
      </w:r>
    </w:p>
    <w:p w:rsidR="000F227E" w:rsidRPr="000F227E" w:rsidRDefault="000F227E" w:rsidP="000F22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2. З метою ознайомлення наукової громадськості з монографією здобувача наукового ступеня на офіційному веб-сайті закладу вищої освіти (наукової установи) спеціалізована вчена рада не пізніше ніж за три календарні дні від дати прийняття </w:t>
      </w: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дисертації (виконаної як монографія) до розгляду у розділі, в якому міститься інформація про роботу ради, розміщує в режимі читання примірник цієї монографії в електронному вигляді.</w:t>
      </w:r>
    </w:p>
    <w:p w:rsidR="000F227E" w:rsidRPr="000F227E" w:rsidRDefault="000F227E" w:rsidP="000F227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F227E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63"/>
        <w:gridCol w:w="4864"/>
      </w:tblGrid>
      <w:tr w:rsidR="000F227E" w:rsidRPr="000F227E" w:rsidTr="000F227E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27E" w:rsidRPr="000F227E" w:rsidRDefault="000F227E" w:rsidP="000F227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0F227E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Директор департаменту атестації</w:t>
            </w:r>
            <w:r w:rsidRPr="000F227E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кадрів вищої кваліфікації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27E" w:rsidRPr="000F227E" w:rsidRDefault="000F227E" w:rsidP="000F227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0F227E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0F227E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Криштоф</w:t>
            </w:r>
            <w:proofErr w:type="spellEnd"/>
          </w:p>
        </w:tc>
      </w:tr>
    </w:tbl>
    <w:p w:rsidR="00821055" w:rsidRDefault="000F227E">
      <w:bookmarkStart w:id="0" w:name="_GoBack"/>
      <w:bookmarkEnd w:id="0"/>
    </w:p>
    <w:sectPr w:rsidR="00821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9F"/>
    <w:rsid w:val="000F227E"/>
    <w:rsid w:val="0018602A"/>
    <w:rsid w:val="00B36F4C"/>
    <w:rsid w:val="00D06E31"/>
    <w:rsid w:val="00F3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227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27E"/>
    <w:rPr>
      <w:rFonts w:eastAsia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0F22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tl">
    <w:name w:val="tl"/>
    <w:basedOn w:val="a"/>
    <w:rsid w:val="000F22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F227E"/>
    <w:rPr>
      <w:color w:val="0000FF"/>
      <w:u w:val="single"/>
    </w:rPr>
  </w:style>
  <w:style w:type="paragraph" w:customStyle="1" w:styleId="tj">
    <w:name w:val="tj"/>
    <w:basedOn w:val="a"/>
    <w:rsid w:val="000F22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F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227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27E"/>
    <w:rPr>
      <w:rFonts w:eastAsia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0F22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tl">
    <w:name w:val="tl"/>
    <w:basedOn w:val="a"/>
    <w:rsid w:val="000F22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F227E"/>
    <w:rPr>
      <w:color w:val="0000FF"/>
      <w:u w:val="single"/>
    </w:rPr>
  </w:style>
  <w:style w:type="paragraph" w:customStyle="1" w:styleId="tj">
    <w:name w:val="tj"/>
    <w:basedOn w:val="a"/>
    <w:rsid w:val="000F22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F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0206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405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4057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1705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ІСП</dc:creator>
  <cp:keywords/>
  <dc:description/>
  <cp:lastModifiedBy>ІСП</cp:lastModifiedBy>
  <cp:revision>2</cp:revision>
  <dcterms:created xsi:type="dcterms:W3CDTF">2021-05-19T16:18:00Z</dcterms:created>
  <dcterms:modified xsi:type="dcterms:W3CDTF">2021-05-19T16:18:00Z</dcterms:modified>
</cp:coreProperties>
</file>