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0BE3A" w14:textId="377013A9" w:rsidR="00D30058" w:rsidRPr="00D30058" w:rsidRDefault="00D30058" w:rsidP="00D30058">
      <w:pPr>
        <w:ind w:left="-567"/>
        <w:jc w:val="both"/>
        <w:outlineLvl w:val="2"/>
        <w:rPr>
          <w:b/>
          <w:bCs/>
          <w:kern w:val="36"/>
          <w:sz w:val="28"/>
          <w:szCs w:val="28"/>
        </w:rPr>
      </w:pPr>
      <w:r w:rsidRPr="00D30058">
        <w:rPr>
          <w:b/>
          <w:bCs/>
          <w:kern w:val="36"/>
          <w:sz w:val="28"/>
          <w:szCs w:val="28"/>
        </w:rPr>
        <w:drawing>
          <wp:inline distT="0" distB="0" distL="0" distR="0" wp14:anchorId="17AA5DE4" wp14:editId="3991FDAF">
            <wp:extent cx="6074410" cy="7882255"/>
            <wp:effectExtent l="0" t="0" r="2540" b="4445"/>
            <wp:docPr id="13585509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EF96D" w14:textId="77777777" w:rsidR="00814A51" w:rsidRDefault="00814A51" w:rsidP="00814A51">
      <w:pPr>
        <w:ind w:firstLine="709"/>
        <w:jc w:val="center"/>
        <w:outlineLvl w:val="2"/>
        <w:rPr>
          <w:b/>
          <w:bCs/>
          <w:sz w:val="28"/>
          <w:szCs w:val="28"/>
        </w:rPr>
      </w:pPr>
    </w:p>
    <w:p w14:paraId="2CFA00AB" w14:textId="77777777" w:rsidR="00814A51" w:rsidRDefault="00814A51" w:rsidP="00814A51">
      <w:pPr>
        <w:ind w:firstLine="709"/>
        <w:jc w:val="center"/>
        <w:outlineLvl w:val="2"/>
        <w:rPr>
          <w:b/>
          <w:bCs/>
          <w:sz w:val="28"/>
          <w:szCs w:val="28"/>
        </w:rPr>
      </w:pPr>
    </w:p>
    <w:p w14:paraId="0F23F2C9" w14:textId="77777777" w:rsidR="00814A51" w:rsidRDefault="00814A51" w:rsidP="00814A51">
      <w:pPr>
        <w:ind w:firstLine="709"/>
        <w:jc w:val="center"/>
        <w:outlineLvl w:val="2"/>
        <w:rPr>
          <w:b/>
          <w:bCs/>
          <w:sz w:val="28"/>
          <w:szCs w:val="28"/>
        </w:rPr>
      </w:pPr>
    </w:p>
    <w:p w14:paraId="0C598346" w14:textId="77777777" w:rsidR="00814A51" w:rsidRDefault="00814A51" w:rsidP="00814A51">
      <w:pPr>
        <w:ind w:firstLine="709"/>
        <w:jc w:val="center"/>
        <w:outlineLvl w:val="2"/>
        <w:rPr>
          <w:b/>
          <w:bCs/>
          <w:sz w:val="28"/>
          <w:szCs w:val="28"/>
        </w:rPr>
      </w:pPr>
    </w:p>
    <w:p w14:paraId="2DC12F09" w14:textId="29A492F8" w:rsidR="00814A51" w:rsidRDefault="00814A51" w:rsidP="00814A51">
      <w:pPr>
        <w:ind w:firstLine="709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2026</w:t>
      </w:r>
      <w:r>
        <w:rPr>
          <w:b/>
          <w:bCs/>
          <w:sz w:val="28"/>
          <w:szCs w:val="28"/>
        </w:rPr>
        <w:br w:type="page"/>
      </w:r>
    </w:p>
    <w:p w14:paraId="0AE32C84" w14:textId="6CC600E0" w:rsidR="00814A51" w:rsidRPr="00814A51" w:rsidRDefault="00814A51" w:rsidP="00814A51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814A51">
        <w:rPr>
          <w:b/>
          <w:bCs/>
          <w:sz w:val="28"/>
          <w:szCs w:val="28"/>
        </w:rPr>
        <w:lastRenderedPageBreak/>
        <w:t>1. ЗАГАЛЬНІ ПОЛОЖЕННЯ</w:t>
      </w:r>
    </w:p>
    <w:p w14:paraId="4087FF19" w14:textId="77777777" w:rsidR="00B06933" w:rsidRDefault="00B06933" w:rsidP="00B06933">
      <w:pPr>
        <w:ind w:firstLine="709"/>
        <w:jc w:val="both"/>
        <w:rPr>
          <w:sz w:val="28"/>
          <w:szCs w:val="28"/>
        </w:rPr>
      </w:pPr>
      <w:r w:rsidRPr="00B06933">
        <w:rPr>
          <w:sz w:val="28"/>
          <w:szCs w:val="28"/>
        </w:rPr>
        <w:t xml:space="preserve">1.1. Відділ моніторингу та забезпечення якості освіти (далі – Відділ) є додатковим підрозділом Інституту спеціальної педагогіки і психології імені Миколи </w:t>
      </w:r>
      <w:proofErr w:type="spellStart"/>
      <w:r w:rsidRPr="00B06933">
        <w:rPr>
          <w:sz w:val="28"/>
          <w:szCs w:val="28"/>
        </w:rPr>
        <w:t>Ярмаченка</w:t>
      </w:r>
      <w:proofErr w:type="spellEnd"/>
      <w:r w:rsidRPr="00B06933">
        <w:rPr>
          <w:sz w:val="28"/>
          <w:szCs w:val="28"/>
        </w:rPr>
        <w:t xml:space="preserve"> НАПН України (далі – Інститут), який створено за рахунок внутрішніх ресурсів Інституту. Співробітники Відділу виконують покладені на них функції на добровільних засадах і не залучаються до виконання додаткових науково-дослідних тем. Стимулювання діяльності працівників Відділу здійснюється за рахунок спеціального фонду Інституту.</w:t>
      </w:r>
    </w:p>
    <w:p w14:paraId="63108595" w14:textId="3F692A49" w:rsidR="00814A51" w:rsidRPr="00814A51" w:rsidRDefault="00B06933" w:rsidP="00B069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14A51" w:rsidRPr="00814A51">
        <w:rPr>
          <w:sz w:val="28"/>
          <w:szCs w:val="28"/>
        </w:rPr>
        <w:t>.2. Відділ ство</w:t>
      </w:r>
      <w:r w:rsidR="00EE4DA4">
        <w:rPr>
          <w:sz w:val="28"/>
          <w:szCs w:val="28"/>
        </w:rPr>
        <w:t>р</w:t>
      </w:r>
      <w:r w:rsidR="00814A51">
        <w:rPr>
          <w:sz w:val="28"/>
          <w:szCs w:val="28"/>
        </w:rPr>
        <w:t>ено</w:t>
      </w:r>
      <w:r w:rsidR="00814A51" w:rsidRPr="00814A51">
        <w:rPr>
          <w:sz w:val="28"/>
          <w:szCs w:val="28"/>
        </w:rPr>
        <w:t xml:space="preserve"> з метою забезпечення функціонування внутрішньої системи забезпечення якості освіти, зокрема на рівні підготовки здобувачів вищої освіти ступеня доктора філософії (аспірантів).</w:t>
      </w:r>
    </w:p>
    <w:p w14:paraId="0BE1A09D" w14:textId="6F657490" w:rsidR="00814A51" w:rsidRPr="00814A51" w:rsidRDefault="00814A51" w:rsidP="00814A51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 xml:space="preserve">1.3. У своїй діяльності Відділ керується законодавством України, нормативно-правовими актами у сфері вищої освіти і науки, статутом </w:t>
      </w:r>
      <w:r>
        <w:rPr>
          <w:sz w:val="28"/>
          <w:szCs w:val="28"/>
        </w:rPr>
        <w:t>Інституту</w:t>
      </w:r>
      <w:r w:rsidRPr="00814A51">
        <w:rPr>
          <w:sz w:val="28"/>
          <w:szCs w:val="28"/>
        </w:rPr>
        <w:t xml:space="preserve"> та цим Положенням.</w:t>
      </w:r>
    </w:p>
    <w:p w14:paraId="52F481DE" w14:textId="77777777" w:rsidR="00814A51" w:rsidRPr="00814A51" w:rsidRDefault="00814A51" w:rsidP="00814A51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1.4. Особливістю діяльності Відділу є те, що забезпечення якості освіти здійснюється в умовах відсутності постійного освітнього (аудиторного) процесу, з акцентом на наукову підготовку, індивідуальні освітньо-наукові траєкторії аспірантів та дослідницьку діяльність.</w:t>
      </w:r>
    </w:p>
    <w:p w14:paraId="22A83F58" w14:textId="77777777" w:rsidR="003940D4" w:rsidRDefault="00814A51" w:rsidP="00814A51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 xml:space="preserve">1.5. Відділ є самостійним підрозділом, який у своїй діяльності забезпечує об’єктивність, неупередженість та незалежність процедур моніторингу і оцінювання якості освіти. </w:t>
      </w:r>
    </w:p>
    <w:p w14:paraId="5E9FFBF0" w14:textId="2C964214" w:rsidR="00814A51" w:rsidRDefault="003940D4" w:rsidP="00814A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Звітність про організаційно-методичну діяльність відділу </w:t>
      </w:r>
      <w:r w:rsidR="00814A51" w:rsidRPr="00814A51">
        <w:rPr>
          <w:sz w:val="28"/>
          <w:szCs w:val="28"/>
        </w:rPr>
        <w:t xml:space="preserve"> </w:t>
      </w:r>
      <w:r>
        <w:rPr>
          <w:sz w:val="28"/>
          <w:szCs w:val="28"/>
        </w:rPr>
        <w:t>надається директору Інституту</w:t>
      </w:r>
      <w:r w:rsidR="00814A51" w:rsidRPr="00814A51">
        <w:rPr>
          <w:sz w:val="28"/>
          <w:szCs w:val="28"/>
        </w:rPr>
        <w:t xml:space="preserve"> або заступнику </w:t>
      </w:r>
      <w:r>
        <w:rPr>
          <w:sz w:val="28"/>
          <w:szCs w:val="28"/>
        </w:rPr>
        <w:t>директора</w:t>
      </w:r>
      <w:r w:rsidR="00814A51" w:rsidRPr="00814A51">
        <w:rPr>
          <w:sz w:val="28"/>
          <w:szCs w:val="28"/>
        </w:rPr>
        <w:t xml:space="preserve"> з наукової роботи.</w:t>
      </w:r>
    </w:p>
    <w:p w14:paraId="489C7BD8" w14:textId="611D6584" w:rsidR="00814A51" w:rsidRPr="00814A51" w:rsidRDefault="003940D4" w:rsidP="00814A51">
      <w:pPr>
        <w:ind w:firstLine="709"/>
        <w:jc w:val="both"/>
        <w:rPr>
          <w:b/>
          <w:bCs/>
          <w:sz w:val="28"/>
          <w:szCs w:val="28"/>
        </w:rPr>
      </w:pPr>
      <w:r w:rsidRPr="00814A51">
        <w:rPr>
          <w:b/>
          <w:bCs/>
          <w:sz w:val="28"/>
          <w:szCs w:val="28"/>
        </w:rPr>
        <w:t>2. МЕТА ТА ОСНОВНІ ЗАВДАННЯ ВІДДІЛУ</w:t>
      </w:r>
    </w:p>
    <w:p w14:paraId="3647F997" w14:textId="77777777" w:rsidR="00814A51" w:rsidRPr="00814A51" w:rsidRDefault="00814A51" w:rsidP="00814A51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2.1. Метою діяльності Відділу є забезпечення якості освітньо-наукової підготовки здобувачів ступеня доктора філософії, відповідно до сучасних вимог та стандартів.</w:t>
      </w:r>
    </w:p>
    <w:p w14:paraId="2190B01B" w14:textId="77777777" w:rsidR="003940D4" w:rsidRDefault="00814A51" w:rsidP="003940D4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2.2. Основними завданнями Відділу є:</w:t>
      </w:r>
    </w:p>
    <w:p w14:paraId="4F4A18F0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розроблення та впровадження внутрішньої системи забезпечення якості освіти;</w:t>
      </w:r>
    </w:p>
    <w:p w14:paraId="341E4076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організація моніторингу якості освітньо-наукових програм;</w:t>
      </w:r>
    </w:p>
    <w:p w14:paraId="319B5600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аналіз ефективності підготовки аспірантів;</w:t>
      </w:r>
    </w:p>
    <w:p w14:paraId="0330A528" w14:textId="31EBBE36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координація щодо </w:t>
      </w:r>
      <w:r w:rsidR="00814A51" w:rsidRPr="00814A51">
        <w:rPr>
          <w:sz w:val="28"/>
          <w:szCs w:val="28"/>
        </w:rPr>
        <w:t>забезпечення дотримання академічної доброчесності;</w:t>
      </w:r>
    </w:p>
    <w:p w14:paraId="1A019CE3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координація процедур внутрішнього оцінювання якості;</w:t>
      </w:r>
    </w:p>
    <w:p w14:paraId="28A5912E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підготовка аналітичних звітів щодо якості освіти;</w:t>
      </w:r>
    </w:p>
    <w:p w14:paraId="5EA58315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організація опитувань аспірантів та наукових керівників;</w:t>
      </w:r>
    </w:p>
    <w:p w14:paraId="77DDB40C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супровід акредитаційних процедур (за наявності);</w:t>
      </w:r>
    </w:p>
    <w:p w14:paraId="057E0F94" w14:textId="3A36853F" w:rsidR="00814A51" w:rsidRPr="00814A51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впровадження рекомендацій щодо підвищення якості освітнього процесу.</w:t>
      </w:r>
    </w:p>
    <w:p w14:paraId="50285A76" w14:textId="031C86A4" w:rsidR="00814A51" w:rsidRPr="00814A51" w:rsidRDefault="003940D4" w:rsidP="00814A51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814A51">
        <w:rPr>
          <w:b/>
          <w:bCs/>
          <w:sz w:val="28"/>
          <w:szCs w:val="28"/>
        </w:rPr>
        <w:t>3. ФУНКЦІЇ ВІДДІЛУ</w:t>
      </w:r>
    </w:p>
    <w:p w14:paraId="1D9FAC6B" w14:textId="77777777" w:rsidR="003940D4" w:rsidRDefault="00814A51" w:rsidP="003940D4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3.1. Відділ відповідно до покладених на нього завдань виконує такі функції:</w:t>
      </w:r>
    </w:p>
    <w:p w14:paraId="77441A5E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14A51" w:rsidRPr="00814A51">
        <w:rPr>
          <w:sz w:val="28"/>
          <w:szCs w:val="28"/>
        </w:rPr>
        <w:t>здійснює регулярний моніторинг освітньо-наукових програм підготовки аспірантів;</w:t>
      </w:r>
    </w:p>
    <w:p w14:paraId="29EC2D5F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аналізує індивідуальні навчальні плани та їх виконання;</w:t>
      </w:r>
    </w:p>
    <w:p w14:paraId="3BF79C8D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оцінює якість наукового керівництва;</w:t>
      </w:r>
    </w:p>
    <w:p w14:paraId="4C413AB2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проводить опитування здобувачів освіти щодо якості підготовки;</w:t>
      </w:r>
    </w:p>
    <w:p w14:paraId="528BAC4A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здійснює аналіз результатів атестації аспірантів;</w:t>
      </w:r>
    </w:p>
    <w:p w14:paraId="5091ADD9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контролює дотримання принципів академічної доброчесності;</w:t>
      </w:r>
    </w:p>
    <w:p w14:paraId="23302C1B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координує розроблення внутрішніх стандартів якості;</w:t>
      </w:r>
    </w:p>
    <w:p w14:paraId="344402FE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здійснює методичний супровід структурних підрозділів з питань якості освіти;</w:t>
      </w:r>
    </w:p>
    <w:p w14:paraId="1C95E0B1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формує бази даних щодо показників якості освіти;</w:t>
      </w:r>
    </w:p>
    <w:p w14:paraId="6C86B24D" w14:textId="5C618563" w:rsidR="00814A51" w:rsidRPr="00814A51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звіт</w:t>
      </w:r>
      <w:r>
        <w:rPr>
          <w:sz w:val="28"/>
          <w:szCs w:val="28"/>
        </w:rPr>
        <w:t xml:space="preserve">ується на Вченій раді Інституту щодо проведеної роботи. </w:t>
      </w:r>
    </w:p>
    <w:p w14:paraId="06731A41" w14:textId="7C0399E9" w:rsidR="00814A51" w:rsidRPr="00814A51" w:rsidRDefault="003940D4" w:rsidP="00814A51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814A51">
        <w:rPr>
          <w:b/>
          <w:bCs/>
          <w:sz w:val="28"/>
          <w:szCs w:val="28"/>
        </w:rPr>
        <w:t xml:space="preserve">4. ОСОБЛИВОСТІ ЗАБЕЗПЕЧЕННЯ ЯКОСТІ В </w:t>
      </w:r>
      <w:r>
        <w:rPr>
          <w:b/>
          <w:bCs/>
          <w:sz w:val="28"/>
          <w:szCs w:val="28"/>
        </w:rPr>
        <w:t>ІНСТИТУТІ</w:t>
      </w:r>
    </w:p>
    <w:p w14:paraId="4727D6ED" w14:textId="77777777" w:rsidR="003940D4" w:rsidRDefault="00814A51" w:rsidP="003940D4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4.1. Забезпечення якості освіти здійснюється з урахуванням специфіки діяльності наукової установи, а саме:</w:t>
      </w:r>
    </w:p>
    <w:p w14:paraId="12534B6F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домінування індивідуальної та дослідницької роботи аспірантів;</w:t>
      </w:r>
    </w:p>
    <w:p w14:paraId="50875583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відсутність систематичного аудиторного навчання;</w:t>
      </w:r>
    </w:p>
    <w:p w14:paraId="10810E70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значна роль наукового керівника;</w:t>
      </w:r>
    </w:p>
    <w:p w14:paraId="0054B869" w14:textId="0564F537" w:rsidR="00814A51" w:rsidRPr="00814A51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інтеграція освітньої та наукової діяльності.</w:t>
      </w:r>
    </w:p>
    <w:p w14:paraId="4870CA8A" w14:textId="77777777" w:rsidR="003940D4" w:rsidRDefault="00814A51" w:rsidP="003940D4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4.2. Основними індикаторами якості є:</w:t>
      </w:r>
    </w:p>
    <w:p w14:paraId="679328E8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виконання індивідуальних планів аспірантів;</w:t>
      </w:r>
    </w:p>
    <w:p w14:paraId="31DB6DAF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публікаційна активність;</w:t>
      </w:r>
    </w:p>
    <w:p w14:paraId="12D10E7C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участь у наукових проєктах</w:t>
      </w:r>
    </w:p>
    <w:p w14:paraId="4851A60C" w14:textId="412C2BF6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участь у науково-практичних заходах</w:t>
      </w:r>
      <w:r w:rsidR="00814A51" w:rsidRPr="00814A51">
        <w:rPr>
          <w:sz w:val="28"/>
          <w:szCs w:val="28"/>
        </w:rPr>
        <w:t>;</w:t>
      </w:r>
    </w:p>
    <w:p w14:paraId="1C0A8ED0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результати проміжної та підсумкової атестації;</w:t>
      </w:r>
    </w:p>
    <w:p w14:paraId="05E30B7C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рівень академічної доброчесності;</w:t>
      </w:r>
    </w:p>
    <w:p w14:paraId="58AA8340" w14:textId="0C8DFCFF" w:rsidR="00814A51" w:rsidRPr="00814A51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своєчасність захисту дисертацій.</w:t>
      </w:r>
    </w:p>
    <w:p w14:paraId="207A14C1" w14:textId="3FCC6B4B" w:rsidR="00814A51" w:rsidRPr="00814A51" w:rsidRDefault="003940D4" w:rsidP="00814A51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814A51">
        <w:rPr>
          <w:b/>
          <w:bCs/>
          <w:sz w:val="28"/>
          <w:szCs w:val="28"/>
        </w:rPr>
        <w:t>5. ПРАВА ВІДДІЛУ</w:t>
      </w:r>
    </w:p>
    <w:p w14:paraId="0D568226" w14:textId="77777777" w:rsidR="003940D4" w:rsidRDefault="00814A51" w:rsidP="003940D4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5.1. Відділ має право:</w:t>
      </w:r>
    </w:p>
    <w:p w14:paraId="535DA09D" w14:textId="77777777" w:rsidR="003940D4" w:rsidRDefault="003940D4" w:rsidP="00394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отримувати необхідну інформацію від структурних підрозділів</w:t>
      </w:r>
      <w:r>
        <w:rPr>
          <w:sz w:val="28"/>
          <w:szCs w:val="28"/>
        </w:rPr>
        <w:t xml:space="preserve"> та завідувача аспірантури</w:t>
      </w:r>
      <w:r w:rsidR="00814A51" w:rsidRPr="00814A51">
        <w:rPr>
          <w:sz w:val="28"/>
          <w:szCs w:val="28"/>
        </w:rPr>
        <w:t>;</w:t>
      </w:r>
    </w:p>
    <w:p w14:paraId="10EF4519" w14:textId="77777777" w:rsidR="003940D4" w:rsidRPr="00DF2EEF" w:rsidRDefault="003940D4" w:rsidP="00DF2EEF">
      <w:pPr>
        <w:ind w:firstLine="709"/>
        <w:jc w:val="both"/>
        <w:rPr>
          <w:sz w:val="28"/>
          <w:szCs w:val="28"/>
        </w:rPr>
      </w:pPr>
      <w:r w:rsidRPr="00DF2EEF"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ініціювати проведення перевірок та внутрішніх аудитів;</w:t>
      </w:r>
    </w:p>
    <w:p w14:paraId="308B84FD" w14:textId="77777777" w:rsidR="003940D4" w:rsidRPr="00DF2EEF" w:rsidRDefault="003940D4" w:rsidP="00DF2EEF">
      <w:pPr>
        <w:ind w:firstLine="709"/>
        <w:jc w:val="both"/>
        <w:rPr>
          <w:sz w:val="28"/>
          <w:szCs w:val="28"/>
        </w:rPr>
      </w:pPr>
      <w:r w:rsidRPr="00DF2EEF"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залучати експертів до оцінювання якості освіти;</w:t>
      </w:r>
    </w:p>
    <w:p w14:paraId="55C9237D" w14:textId="77777777" w:rsidR="003940D4" w:rsidRPr="00DF2EEF" w:rsidRDefault="003940D4" w:rsidP="00DF2EEF">
      <w:pPr>
        <w:ind w:firstLine="709"/>
        <w:jc w:val="both"/>
        <w:rPr>
          <w:sz w:val="28"/>
          <w:szCs w:val="28"/>
        </w:rPr>
      </w:pPr>
      <w:r w:rsidRPr="00DF2EEF"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вносити пропозиції керівництву щодо вдосконалення освітньо-наукової діяльності;</w:t>
      </w:r>
    </w:p>
    <w:p w14:paraId="744B184B" w14:textId="1DAA56D4" w:rsidR="00814A51" w:rsidRPr="00814A51" w:rsidRDefault="003940D4" w:rsidP="00DF2EEF">
      <w:pPr>
        <w:ind w:firstLine="709"/>
        <w:jc w:val="both"/>
        <w:rPr>
          <w:sz w:val="28"/>
          <w:szCs w:val="28"/>
        </w:rPr>
      </w:pPr>
      <w:r w:rsidRPr="00DF2EEF">
        <w:rPr>
          <w:sz w:val="28"/>
          <w:szCs w:val="28"/>
        </w:rPr>
        <w:t xml:space="preserve">- </w:t>
      </w:r>
      <w:r w:rsidR="00814A51" w:rsidRPr="00814A51">
        <w:rPr>
          <w:sz w:val="28"/>
          <w:szCs w:val="28"/>
        </w:rPr>
        <w:t>брати участь у засіданнях вчених рад та інших колегіальних органів.</w:t>
      </w:r>
    </w:p>
    <w:p w14:paraId="7FEFF6B8" w14:textId="203CFD21" w:rsidR="00814A51" w:rsidRPr="00814A51" w:rsidRDefault="003940D4" w:rsidP="00DF2EEF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DF2EEF">
        <w:rPr>
          <w:b/>
          <w:bCs/>
          <w:sz w:val="28"/>
          <w:szCs w:val="28"/>
        </w:rPr>
        <w:t>6. ОРГАНІЗАЦІЯ ДІЯЛЬНОСТІ ВІДДІЛУ</w:t>
      </w:r>
    </w:p>
    <w:p w14:paraId="33D8EC40" w14:textId="158F64FC" w:rsidR="00814A51" w:rsidRPr="00814A51" w:rsidRDefault="00814A51" w:rsidP="00DF2EEF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 xml:space="preserve">6.1. Структура та штатна чисельність Відділу визначаються керівництвом </w:t>
      </w:r>
      <w:r w:rsidR="003940D4" w:rsidRPr="00DF2EEF">
        <w:rPr>
          <w:sz w:val="28"/>
          <w:szCs w:val="28"/>
        </w:rPr>
        <w:t>Інституту</w:t>
      </w:r>
      <w:r w:rsidRPr="00814A51">
        <w:rPr>
          <w:sz w:val="28"/>
          <w:szCs w:val="28"/>
        </w:rPr>
        <w:t>.</w:t>
      </w:r>
    </w:p>
    <w:p w14:paraId="23EC3363" w14:textId="56160D5F" w:rsidR="00814A51" w:rsidRPr="00814A51" w:rsidRDefault="00814A51" w:rsidP="00DF2EEF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 xml:space="preserve">6.2. Відділ очолює керівник, який </w:t>
      </w:r>
      <w:r w:rsidR="003940D4" w:rsidRPr="00DF2EEF">
        <w:rPr>
          <w:sz w:val="28"/>
          <w:szCs w:val="28"/>
        </w:rPr>
        <w:t>обраний Вченою радою</w:t>
      </w:r>
      <w:r w:rsidRPr="00814A51">
        <w:rPr>
          <w:sz w:val="28"/>
          <w:szCs w:val="28"/>
        </w:rPr>
        <w:t xml:space="preserve"> </w:t>
      </w:r>
      <w:r w:rsidR="003940D4" w:rsidRPr="00DF2EEF">
        <w:rPr>
          <w:sz w:val="28"/>
          <w:szCs w:val="28"/>
        </w:rPr>
        <w:t>Інституту</w:t>
      </w:r>
      <w:r w:rsidRPr="00814A51">
        <w:rPr>
          <w:sz w:val="28"/>
          <w:szCs w:val="28"/>
        </w:rPr>
        <w:t>.</w:t>
      </w:r>
    </w:p>
    <w:p w14:paraId="377C122A" w14:textId="77777777" w:rsidR="00814A51" w:rsidRPr="00814A51" w:rsidRDefault="00814A51" w:rsidP="00DF2EEF">
      <w:pPr>
        <w:ind w:firstLine="709"/>
        <w:jc w:val="both"/>
        <w:rPr>
          <w:sz w:val="28"/>
          <w:szCs w:val="28"/>
        </w:rPr>
      </w:pPr>
      <w:r w:rsidRPr="00814A51">
        <w:rPr>
          <w:sz w:val="28"/>
          <w:szCs w:val="28"/>
        </w:rPr>
        <w:t>6.3. Діяльність Відділу здійснюється на основі річного плану роботи.</w:t>
      </w:r>
    </w:p>
    <w:p w14:paraId="6AE81AFB" w14:textId="77777777" w:rsidR="00245BF1" w:rsidRDefault="00245BF1" w:rsidP="00DF2EEF">
      <w:pPr>
        <w:ind w:firstLine="709"/>
        <w:jc w:val="both"/>
        <w:rPr>
          <w:sz w:val="28"/>
          <w:szCs w:val="28"/>
        </w:rPr>
      </w:pPr>
    </w:p>
    <w:p w14:paraId="2E77FA87" w14:textId="77777777" w:rsidR="00245BF1" w:rsidRDefault="00245BF1" w:rsidP="00DF2EEF">
      <w:pPr>
        <w:ind w:firstLine="709"/>
        <w:jc w:val="both"/>
        <w:rPr>
          <w:sz w:val="28"/>
          <w:szCs w:val="28"/>
        </w:rPr>
      </w:pPr>
    </w:p>
    <w:p w14:paraId="0648529F" w14:textId="1AFCB5CD" w:rsidR="0039100F" w:rsidRPr="00814A51" w:rsidRDefault="00245BF1" w:rsidP="00245BF1">
      <w:pPr>
        <w:jc w:val="both"/>
        <w:rPr>
          <w:sz w:val="28"/>
          <w:szCs w:val="28"/>
        </w:rPr>
      </w:pPr>
      <w:r w:rsidRPr="00245BF1">
        <w:rPr>
          <w:sz w:val="28"/>
          <w:szCs w:val="28"/>
        </w:rPr>
        <w:lastRenderedPageBreak/>
        <w:drawing>
          <wp:inline distT="0" distB="0" distL="0" distR="0" wp14:anchorId="37E12193" wp14:editId="6B02B0CA">
            <wp:extent cx="6413500" cy="8886152"/>
            <wp:effectExtent l="0" t="0" r="6350" b="0"/>
            <wp:docPr id="6946909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88" cy="89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00F" w:rsidRPr="00814A51" w:rsidSect="001D6B16">
      <w:footerReference w:type="default" r:id="rId9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71495" w14:textId="77777777" w:rsidR="000811ED" w:rsidRDefault="000811ED" w:rsidP="00992BD1">
      <w:r>
        <w:separator/>
      </w:r>
    </w:p>
  </w:endnote>
  <w:endnote w:type="continuationSeparator" w:id="0">
    <w:p w14:paraId="6AACF309" w14:textId="77777777" w:rsidR="000811ED" w:rsidRDefault="000811ED" w:rsidP="0099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8820125"/>
      <w:docPartObj>
        <w:docPartGallery w:val="Page Numbers (Bottom of Page)"/>
        <w:docPartUnique/>
      </w:docPartObj>
    </w:sdtPr>
    <w:sdtContent>
      <w:p w14:paraId="7B0DB0C0" w14:textId="55E6D615" w:rsidR="00992BD1" w:rsidRDefault="00992BD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B599DB" w14:textId="77777777" w:rsidR="00992BD1" w:rsidRDefault="00992BD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4B916" w14:textId="77777777" w:rsidR="000811ED" w:rsidRDefault="000811ED" w:rsidP="00992BD1">
      <w:r>
        <w:separator/>
      </w:r>
    </w:p>
  </w:footnote>
  <w:footnote w:type="continuationSeparator" w:id="0">
    <w:p w14:paraId="0C0361D0" w14:textId="77777777" w:rsidR="000811ED" w:rsidRDefault="000811ED" w:rsidP="00992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F38F2"/>
    <w:multiLevelType w:val="multilevel"/>
    <w:tmpl w:val="AC3A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351E2F"/>
    <w:multiLevelType w:val="multilevel"/>
    <w:tmpl w:val="40A0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E7F75"/>
    <w:multiLevelType w:val="hybridMultilevel"/>
    <w:tmpl w:val="E7B826D8"/>
    <w:lvl w:ilvl="0" w:tplc="DDE65764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DB3457C"/>
    <w:multiLevelType w:val="hybridMultilevel"/>
    <w:tmpl w:val="02FA6FD0"/>
    <w:lvl w:ilvl="0" w:tplc="9FE6C938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2BB30A3"/>
    <w:multiLevelType w:val="hybridMultilevel"/>
    <w:tmpl w:val="C4B4E7B6"/>
    <w:lvl w:ilvl="0" w:tplc="D206B4AC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3DC16E4"/>
    <w:multiLevelType w:val="multilevel"/>
    <w:tmpl w:val="BDCA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E03C2"/>
    <w:multiLevelType w:val="multilevel"/>
    <w:tmpl w:val="8EC8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1646C3"/>
    <w:multiLevelType w:val="multilevel"/>
    <w:tmpl w:val="D6C0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3E7D97"/>
    <w:multiLevelType w:val="multilevel"/>
    <w:tmpl w:val="B4C80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7159D8"/>
    <w:multiLevelType w:val="multilevel"/>
    <w:tmpl w:val="1448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51017F"/>
    <w:multiLevelType w:val="multilevel"/>
    <w:tmpl w:val="3DD6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3E6D4D"/>
    <w:multiLevelType w:val="multilevel"/>
    <w:tmpl w:val="E9AA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847FD7"/>
    <w:multiLevelType w:val="multilevel"/>
    <w:tmpl w:val="5F1C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3E41EF"/>
    <w:multiLevelType w:val="hybridMultilevel"/>
    <w:tmpl w:val="C6AA1A9E"/>
    <w:lvl w:ilvl="0" w:tplc="2EF4B5E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794979156">
    <w:abstractNumId w:val="9"/>
  </w:num>
  <w:num w:numId="2" w16cid:durableId="670764451">
    <w:abstractNumId w:val="0"/>
  </w:num>
  <w:num w:numId="3" w16cid:durableId="103959656">
    <w:abstractNumId w:val="7"/>
  </w:num>
  <w:num w:numId="4" w16cid:durableId="805244998">
    <w:abstractNumId w:val="8"/>
  </w:num>
  <w:num w:numId="5" w16cid:durableId="918290986">
    <w:abstractNumId w:val="11"/>
  </w:num>
  <w:num w:numId="6" w16cid:durableId="1280336165">
    <w:abstractNumId w:val="1"/>
  </w:num>
  <w:num w:numId="7" w16cid:durableId="645739034">
    <w:abstractNumId w:val="10"/>
  </w:num>
  <w:num w:numId="8" w16cid:durableId="21829955">
    <w:abstractNumId w:val="5"/>
  </w:num>
  <w:num w:numId="9" w16cid:durableId="548687236">
    <w:abstractNumId w:val="6"/>
  </w:num>
  <w:num w:numId="10" w16cid:durableId="1267271227">
    <w:abstractNumId w:val="12"/>
  </w:num>
  <w:num w:numId="11" w16cid:durableId="757138350">
    <w:abstractNumId w:val="3"/>
  </w:num>
  <w:num w:numId="12" w16cid:durableId="1836608768">
    <w:abstractNumId w:val="4"/>
  </w:num>
  <w:num w:numId="13" w16cid:durableId="314453955">
    <w:abstractNumId w:val="13"/>
  </w:num>
  <w:num w:numId="14" w16cid:durableId="1134979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A51"/>
    <w:rsid w:val="00051E49"/>
    <w:rsid w:val="000811ED"/>
    <w:rsid w:val="000C2F51"/>
    <w:rsid w:val="000F0BBE"/>
    <w:rsid w:val="001D6B16"/>
    <w:rsid w:val="00245BF1"/>
    <w:rsid w:val="0039100F"/>
    <w:rsid w:val="003940D4"/>
    <w:rsid w:val="003B4C8F"/>
    <w:rsid w:val="003D13E5"/>
    <w:rsid w:val="00726F2D"/>
    <w:rsid w:val="007E20E3"/>
    <w:rsid w:val="00814A51"/>
    <w:rsid w:val="00992BD1"/>
    <w:rsid w:val="009F51F7"/>
    <w:rsid w:val="00A43180"/>
    <w:rsid w:val="00B06933"/>
    <w:rsid w:val="00CF0B3E"/>
    <w:rsid w:val="00D30058"/>
    <w:rsid w:val="00DB204B"/>
    <w:rsid w:val="00DC1EF2"/>
    <w:rsid w:val="00DF2EEF"/>
    <w:rsid w:val="00EE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053C3"/>
  <w15:chartTrackingRefBased/>
  <w15:docId w15:val="{05A8E981-3845-7246-8808-677EAF50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EEF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4A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14A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14A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4A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4A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4A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4A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4A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4A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A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14A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14A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4A5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4A5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4A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4A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4A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4A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4A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14A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4A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14A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14A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14A5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14A5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14A5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14A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14A5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14A51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814A51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814A51"/>
    <w:rPr>
      <w:b/>
      <w:bCs/>
    </w:rPr>
  </w:style>
  <w:style w:type="paragraph" w:styleId="af0">
    <w:name w:val="header"/>
    <w:basedOn w:val="a"/>
    <w:link w:val="af1"/>
    <w:uiPriority w:val="99"/>
    <w:unhideWhenUsed/>
    <w:rsid w:val="00992BD1"/>
    <w:pPr>
      <w:tabs>
        <w:tab w:val="center" w:pos="4819"/>
        <w:tab w:val="right" w:pos="9639"/>
      </w:tabs>
    </w:pPr>
  </w:style>
  <w:style w:type="character" w:customStyle="1" w:styleId="af1">
    <w:name w:val="Верхній колонтитул Знак"/>
    <w:basedOn w:val="a0"/>
    <w:link w:val="af0"/>
    <w:uiPriority w:val="99"/>
    <w:rsid w:val="00992BD1"/>
    <w:rPr>
      <w:rFonts w:ascii="Times New Roman" w:eastAsia="Times New Roman" w:hAnsi="Times New Roman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992BD1"/>
    <w:pPr>
      <w:tabs>
        <w:tab w:val="center" w:pos="4819"/>
        <w:tab w:val="right" w:pos="9639"/>
      </w:tabs>
    </w:pPr>
  </w:style>
  <w:style w:type="character" w:customStyle="1" w:styleId="af3">
    <w:name w:val="Нижній колонтитул Знак"/>
    <w:basedOn w:val="a0"/>
    <w:link w:val="af2"/>
    <w:uiPriority w:val="99"/>
    <w:rsid w:val="00992BD1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2694</Words>
  <Characters>1536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 Прохоренко</dc:creator>
  <cp:keywords/>
  <dc:description/>
  <cp:lastModifiedBy>Sv</cp:lastModifiedBy>
  <cp:revision>5</cp:revision>
  <cp:lastPrinted>2026-04-27T10:06:00Z</cp:lastPrinted>
  <dcterms:created xsi:type="dcterms:W3CDTF">2026-05-21T09:09:00Z</dcterms:created>
  <dcterms:modified xsi:type="dcterms:W3CDTF">2026-05-21T09:15:00Z</dcterms:modified>
</cp:coreProperties>
</file>