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ергамент" type="tile"/>
    </v:background>
  </w:background>
  <w:body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Arial Narrow"/>
          <w:b/>
          <w:bCs/>
          <w:color w:val="000000"/>
        </w:rPr>
        <w:t>ІНФОРМАЦІЙНИЙ ЛИСТ</w:t>
      </w:r>
    </w:p>
    <w:p w:rsidR="00E30D80" w:rsidRDefault="00E30D80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</w:p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>Шановні колеги!</w:t>
      </w:r>
    </w:p>
    <w:p w:rsidR="00E30D80" w:rsidRDefault="00E30D80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</w:p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>Запрошуємо взяти участь у</w:t>
      </w:r>
    </w:p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>Міжнародній науково-практичній конференції</w:t>
      </w:r>
    </w:p>
    <w:p w:rsidR="00E30D80" w:rsidRPr="008675EC" w:rsidRDefault="007A5569">
      <w:pPr>
        <w:pStyle w:val="Standard"/>
        <w:autoSpaceDE w:val="0"/>
        <w:spacing w:line="276" w:lineRule="auto"/>
        <w:jc w:val="center"/>
        <w:rPr>
          <w:rFonts w:hint="eastAsia"/>
          <w:color w:val="A50021"/>
          <w:sz w:val="26"/>
          <w:szCs w:val="26"/>
        </w:rPr>
      </w:pPr>
      <w:r>
        <w:rPr>
          <w:rFonts w:ascii="Times New Roman" w:hAnsi="Times New Roman" w:cs="Arial Narrow"/>
          <w:b/>
          <w:bCs/>
          <w:caps/>
          <w:color w:val="A50021"/>
          <w:sz w:val="26"/>
          <w:szCs w:val="26"/>
        </w:rPr>
        <w:t xml:space="preserve">“Неформальна </w:t>
      </w:r>
      <w:r w:rsidR="001510BF">
        <w:rPr>
          <w:rFonts w:ascii="Times New Roman" w:hAnsi="Times New Roman" w:cs="Arial Narrow"/>
          <w:b/>
          <w:bCs/>
          <w:caps/>
          <w:color w:val="A50021"/>
          <w:sz w:val="26"/>
          <w:szCs w:val="26"/>
          <w:lang w:val="ru-RU"/>
        </w:rPr>
        <w:t>Т</w:t>
      </w:r>
      <w:r w:rsidR="00F73ABE" w:rsidRPr="008675EC">
        <w:rPr>
          <w:rFonts w:ascii="Times New Roman" w:hAnsi="Times New Roman" w:cs="Arial Narrow"/>
          <w:b/>
          <w:bCs/>
          <w:caps/>
          <w:color w:val="A50021"/>
          <w:sz w:val="26"/>
          <w:szCs w:val="26"/>
        </w:rPr>
        <w:t xml:space="preserve">а інформальна освіта </w:t>
      </w:r>
      <w:r w:rsidR="00F73ABE" w:rsidRPr="008675EC">
        <w:rPr>
          <w:rFonts w:ascii="Times New Roman" w:hAnsi="Times New Roman" w:cs="Arial Narrow"/>
          <w:b/>
          <w:bCs/>
          <w:caps/>
          <w:color w:val="A50021"/>
          <w:sz w:val="26"/>
          <w:szCs w:val="26"/>
          <w:lang w:val="ru-RU"/>
        </w:rPr>
        <w:br/>
      </w:r>
      <w:r w:rsidR="00F73ABE" w:rsidRPr="008675EC">
        <w:rPr>
          <w:rFonts w:ascii="Times New Roman" w:hAnsi="Times New Roman" w:cs="Arial Narrow"/>
          <w:b/>
          <w:bCs/>
          <w:caps/>
          <w:color w:val="A50021"/>
          <w:sz w:val="26"/>
          <w:szCs w:val="26"/>
        </w:rPr>
        <w:t>як ресурс розвитку особистості”</w:t>
      </w:r>
    </w:p>
    <w:p w:rsidR="00E30D80" w:rsidRDefault="00E30D80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i/>
          <w:iCs/>
          <w:color w:val="000000"/>
        </w:rPr>
      </w:pPr>
    </w:p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i/>
          <w:iCs/>
          <w:color w:val="000000"/>
        </w:rPr>
      </w:pPr>
      <w:r>
        <w:rPr>
          <w:rFonts w:ascii="Times New Roman" w:hAnsi="Times New Roman" w:cs="Arial Narrow"/>
          <w:i/>
          <w:iCs/>
          <w:color w:val="000000"/>
        </w:rPr>
        <w:t>конференція проходитиме в рамках Міжнародного форуму</w:t>
      </w:r>
    </w:p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i/>
          <w:iCs/>
          <w:color w:val="000000"/>
        </w:rPr>
      </w:pPr>
      <w:r>
        <w:rPr>
          <w:rFonts w:ascii="Times New Roman" w:hAnsi="Times New Roman" w:cs="Arial Narrow"/>
          <w:i/>
          <w:iCs/>
          <w:color w:val="000000"/>
        </w:rPr>
        <w:t>“Співдружність дорослих заради майбутнього”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ab/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  <w:color w:val="000000"/>
        </w:rPr>
        <w:t xml:space="preserve">Дата проведення конференції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22 травня 2020 року</w:t>
      </w:r>
    </w:p>
    <w:p w:rsidR="00E30D80" w:rsidRDefault="00E30D80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i/>
          <w:iCs/>
          <w:color w:val="000000"/>
        </w:rPr>
      </w:pP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  <w:color w:val="000000"/>
        </w:rPr>
        <w:tab/>
        <w:t>Організатори:</w:t>
      </w:r>
      <w:r>
        <w:rPr>
          <w:rFonts w:ascii="Times New Roman" w:hAnsi="Times New Roman" w:cs="Arial Narrow"/>
        </w:rPr>
        <w:t xml:space="preserve"> </w:t>
      </w:r>
      <w:r>
        <w:rPr>
          <w:rFonts w:ascii="Times New Roman" w:hAnsi="Times New Roman" w:cs="Arial Narrow"/>
          <w:color w:val="000000"/>
        </w:rPr>
        <w:t>Таврійський національний університет імені В. І. Вернадського, Національний педагогічний університет імені М. П. Драгоманова, МГО “Європейські інновації для молоді” (Україна), МГО “</w:t>
      </w:r>
      <w:r>
        <w:rPr>
          <w:rFonts w:ascii="Times New Roman" w:hAnsi="Times New Roman"/>
          <w:color w:val="111111"/>
        </w:rPr>
        <w:t>European Academy of Education</w:t>
      </w:r>
      <w:r>
        <w:rPr>
          <w:rFonts w:ascii="Times New Roman" w:hAnsi="Times New Roman" w:cs="Arial Narrow"/>
          <w:color w:val="000000"/>
        </w:rPr>
        <w:t>” (Нідерланди), МГО “Socinno” (Чехія)</w:t>
      </w:r>
    </w:p>
    <w:p w:rsidR="00E30D80" w:rsidRDefault="00E30D80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color w:val="000000"/>
        </w:rPr>
      </w:pPr>
    </w:p>
    <w:p w:rsidR="00E30D80" w:rsidRDefault="00F73ABE">
      <w:pPr>
        <w:pStyle w:val="Standard"/>
        <w:autoSpaceDE w:val="0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Arial Narrow"/>
          <w:b/>
          <w:bCs/>
          <w:color w:val="000000"/>
        </w:rPr>
        <w:t>Організаційний комітет науково-практичної конференції: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Казарін Володимир Павлович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ректор Таврійського національного університету ім</w:t>
      </w:r>
      <w:r>
        <w:rPr>
          <w:rFonts w:ascii="Times New Roman" w:hAnsi="Times New Roman" w:cs="Arial Narrow"/>
          <w:color w:val="000000"/>
          <w:lang w:val="ru-RU"/>
        </w:rPr>
        <w:t>ені</w:t>
      </w:r>
      <w:r>
        <w:rPr>
          <w:rFonts w:ascii="Times New Roman" w:hAnsi="Times New Roman" w:cs="Arial Narrow"/>
          <w:color w:val="000000"/>
        </w:rPr>
        <w:t xml:space="preserve"> В. І. Вернадського, доктор філологічних наук, професор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b/>
          <w:bCs/>
          <w:i/>
          <w:iCs/>
          <w:color w:val="000000"/>
        </w:rPr>
        <w:t>голова організаційного комітету;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Дем’яненко Наталія Миколаївна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завідувач ка</w:t>
      </w:r>
      <w:r>
        <w:rPr>
          <w:rFonts w:ascii="Times New Roman" w:hAnsi="Times New Roman"/>
          <w:color w:val="111111"/>
        </w:rPr>
        <w:t xml:space="preserve">федри педагогіки і психології вищої школи Національного педагогічного університету імені М. П. Драгоманова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/>
          <w:b/>
          <w:bCs/>
          <w:i/>
          <w:iCs/>
          <w:color w:val="111111"/>
        </w:rPr>
        <w:t>заступник</w:t>
      </w:r>
      <w:r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 w:cs="Arial Narrow"/>
          <w:b/>
          <w:bCs/>
          <w:i/>
          <w:iCs/>
          <w:color w:val="000000"/>
        </w:rPr>
        <w:t>голови організаційного комітету;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  <w:i/>
          <w:iCs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Іщенко Наталія Анатоліївна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проректор з науково-педагогічної діяль</w:t>
      </w:r>
      <w:r w:rsidR="009833A7">
        <w:rPr>
          <w:rFonts w:ascii="Times New Roman" w:hAnsi="Times New Roman" w:cs="Arial Narrow"/>
          <w:color w:val="000000"/>
        </w:rPr>
        <w:t>ності та інноваційного розвитку Таврійського наці</w:t>
      </w:r>
      <w:r w:rsidR="00E47F60">
        <w:rPr>
          <w:rFonts w:ascii="Times New Roman" w:hAnsi="Times New Roman" w:cs="Arial Narrow"/>
          <w:color w:val="000000"/>
        </w:rPr>
        <w:t>онального університету імені В.</w:t>
      </w:r>
      <w:r w:rsidR="00E47F60">
        <w:rPr>
          <w:rFonts w:ascii="Times New Roman" w:hAnsi="Times New Roman" w:cs="Arial Narrow"/>
          <w:color w:val="000000"/>
          <w:lang w:val="ru-RU"/>
        </w:rPr>
        <w:t> </w:t>
      </w:r>
      <w:r w:rsidR="00E47F60">
        <w:rPr>
          <w:rFonts w:ascii="Times New Roman" w:hAnsi="Times New Roman" w:cs="Arial Narrow"/>
          <w:color w:val="000000"/>
        </w:rPr>
        <w:t>І.</w:t>
      </w:r>
      <w:r w:rsidR="00E47F60">
        <w:rPr>
          <w:rFonts w:ascii="Times New Roman" w:hAnsi="Times New Roman" w:cs="Arial Narrow"/>
          <w:color w:val="000000"/>
          <w:lang w:val="ru-RU"/>
        </w:rPr>
        <w:t> </w:t>
      </w:r>
      <w:r w:rsidR="009833A7">
        <w:rPr>
          <w:rFonts w:ascii="Times New Roman" w:hAnsi="Times New Roman" w:cs="Arial Narrow"/>
          <w:color w:val="000000"/>
        </w:rPr>
        <w:t>Вернадського</w:t>
      </w:r>
      <w:r>
        <w:rPr>
          <w:rFonts w:ascii="Times New Roman" w:hAnsi="Times New Roman" w:cs="Arial Narrow"/>
          <w:color w:val="000000"/>
        </w:rPr>
        <w:t>, доктор філологічних наук, професор;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  <w:i/>
          <w:iCs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Кузьміна Світлана Леонідівна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директор навчально-наукового інституту філології та журналістики Таврійського національного університету імені В. І. Вернадського, доктор філософських наук, доцент;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i/>
          <w:iCs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Блощинська Маргарита Петрівна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директор Центру підготовки та підвищення кваліфікації Таврійського національного університету імені В. І. Вернадського;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i/>
          <w:iCs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Ящук Інна Петрівна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декан факультету початкової освіти та філології Хмельницької гуманітарно-педагогічної академії, доктор педагогічних наук, професор;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Сміт-Гамалей Оксана Львівна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директор слов’янських шкіл “Компас” та “Карусель”, доктор педагогічних наук, Чехія;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Грубич Костянтин Володимирович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журналіст, телеведучий, кандидат наук із соціальних комунікацій;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Сміт Едуард Франц Пітер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президент МГО “</w:t>
      </w:r>
      <w:r>
        <w:rPr>
          <w:rFonts w:ascii="Times New Roman" w:hAnsi="Times New Roman" w:cs="Arial Narrow"/>
          <w:color w:val="111111"/>
        </w:rPr>
        <w:t>European Academy of Education</w:t>
      </w:r>
      <w:r>
        <w:rPr>
          <w:rFonts w:ascii="Times New Roman" w:hAnsi="Times New Roman" w:cs="Arial Narrow"/>
          <w:color w:val="000000"/>
        </w:rPr>
        <w:t>”, Нідерланди;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Іванова Любов Анатоліївна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керівник МГО “Європейські інновації для молоді”, кандидат педагогічних наук;</w:t>
      </w:r>
    </w:p>
    <w:p w:rsidR="00E30D80" w:rsidRDefault="00F73ABE" w:rsidP="00E47F60">
      <w:pPr>
        <w:pStyle w:val="Standard"/>
        <w:autoSpaceDE w:val="0"/>
        <w:spacing w:line="264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</w:r>
      <w:r>
        <w:rPr>
          <w:rFonts w:ascii="Times New Roman" w:hAnsi="Times New Roman" w:cs="Arial Narrow"/>
          <w:b/>
          <w:color w:val="000000"/>
        </w:rPr>
        <w:t>Сміт Денніс Герріт Лев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президент МГО “Socinno”, Чехія</w:t>
      </w:r>
      <w:r>
        <w:rPr>
          <w:rFonts w:ascii="Times New Roman" w:hAnsi="Times New Roman" w:cs="Arial Narrow"/>
          <w:color w:val="000000"/>
          <w:lang w:val="ru-RU"/>
        </w:rPr>
        <w:t>.</w:t>
      </w:r>
    </w:p>
    <w:p w:rsidR="00E30D80" w:rsidRDefault="00F73ABE">
      <w:pPr>
        <w:pStyle w:val="Standard"/>
        <w:pageBreakBefore/>
        <w:autoSpaceDE w:val="0"/>
        <w:spacing w:line="276" w:lineRule="auto"/>
        <w:jc w:val="both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lastRenderedPageBreak/>
        <w:t>Напрями роботи конференції:</w:t>
      </w:r>
    </w:p>
    <w:p w:rsidR="00E30D80" w:rsidRDefault="00F73ABE" w:rsidP="00630337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Arial Narrow"/>
          <w:color w:val="000000"/>
        </w:rPr>
      </w:pPr>
      <w:r>
        <w:rPr>
          <w:rFonts w:ascii="Times New Roman" w:hAnsi="Times New Roman" w:cs="Arial Narrow"/>
          <w:color w:val="000000"/>
        </w:rPr>
        <w:t>Неформальна та інформальна освіта дорослих в Україні та світі.</w:t>
      </w:r>
    </w:p>
    <w:p w:rsidR="00E30D80" w:rsidRDefault="00F73ABE" w:rsidP="00630337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>Особистісний та професійний розвиток суб'єктів неформальної освіти.</w:t>
      </w:r>
    </w:p>
    <w:p w:rsidR="00E30D80" w:rsidRDefault="00F73ABE" w:rsidP="00630337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>Інклюзія в неформальній та інформальній освіті.</w:t>
      </w:r>
    </w:p>
    <w:p w:rsidR="00E30D80" w:rsidRDefault="00F73ABE" w:rsidP="00630337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Arial Narrow"/>
          <w:color w:val="000000"/>
        </w:rPr>
      </w:pPr>
      <w:r>
        <w:rPr>
          <w:rFonts w:ascii="Times New Roman" w:hAnsi="Times New Roman" w:cs="Arial Narrow"/>
          <w:color w:val="000000"/>
        </w:rPr>
        <w:t>Феномен “Артека”: погляд з минулого в майбутнє”.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000000"/>
        </w:rPr>
      </w:pPr>
    </w:p>
    <w:p w:rsidR="001709F4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b/>
          <w:bCs/>
          <w:color w:val="000000"/>
          <w:lang w:val="ru-RU"/>
        </w:rPr>
      </w:pPr>
      <w:r>
        <w:rPr>
          <w:rFonts w:ascii="Times New Roman" w:hAnsi="Times New Roman" w:cs="Arial Narrow"/>
          <w:b/>
          <w:bCs/>
          <w:color w:val="000000"/>
        </w:rPr>
        <w:t>Місце проведення конференції</w:t>
      </w:r>
      <w:r w:rsidR="001709F4">
        <w:rPr>
          <w:rFonts w:ascii="Times New Roman" w:hAnsi="Times New Roman" w:cs="Arial Narrow"/>
          <w:b/>
          <w:bCs/>
          <w:color w:val="000000"/>
          <w:lang w:val="ru-RU"/>
        </w:rPr>
        <w:t>:</w:t>
      </w:r>
    </w:p>
    <w:p w:rsidR="001709F4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000000"/>
          <w:lang w:val="ru-RU"/>
        </w:rPr>
      </w:pPr>
      <w:r>
        <w:rPr>
          <w:rFonts w:ascii="Times New Roman" w:hAnsi="Times New Roman" w:cs="Arial Narrow"/>
          <w:color w:val="000000"/>
        </w:rPr>
        <w:t>Таврійський національний університет імені В</w:t>
      </w:r>
      <w:r>
        <w:rPr>
          <w:rFonts w:ascii="Times New Roman" w:hAnsi="Times New Roman" w:cs="Arial Narrow"/>
          <w:color w:val="000000"/>
          <w:lang w:val="ru-RU"/>
        </w:rPr>
        <w:t>. І. </w:t>
      </w:r>
      <w:r>
        <w:rPr>
          <w:rFonts w:ascii="Times New Roman" w:hAnsi="Times New Roman" w:cs="Arial Narrow"/>
          <w:color w:val="000000"/>
        </w:rPr>
        <w:t xml:space="preserve">Вернадського, актова зала, 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>вул. Джона Маккейна, 33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ab/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>Порядок роботи конференції: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  <w:t xml:space="preserve">9.00-9.30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реєстрація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  <w:t xml:space="preserve">9.30-11.00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пленарна панель конференції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  <w:t xml:space="preserve">11.00-11.30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кава-брейк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  <w:t xml:space="preserve">11.30-13.30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дискусійна панель конференції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000000"/>
        </w:rPr>
      </w:pP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  <w:color w:val="000000"/>
        </w:rPr>
        <w:t xml:space="preserve">Робочі мови конференції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українська, англійська, чеська.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hint="eastAsia"/>
        </w:rPr>
      </w:pP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  <w:color w:val="000000"/>
        </w:rPr>
        <w:t>Форми участі в конференції</w:t>
      </w:r>
      <w:r>
        <w:rPr>
          <w:rFonts w:ascii="Times New Roman" w:hAnsi="Times New Roman" w:cs="Arial Narrow"/>
          <w:color w:val="000000"/>
        </w:rPr>
        <w:t xml:space="preserve"> </w:t>
      </w:r>
      <w:r>
        <w:rPr>
          <w:rFonts w:ascii="Times New Roman" w:hAnsi="Times New Roman" w:cs="Arial Narrow"/>
        </w:rPr>
        <w:t xml:space="preserve">– </w:t>
      </w:r>
      <w:r>
        <w:rPr>
          <w:rFonts w:ascii="Times New Roman" w:hAnsi="Times New Roman" w:cs="Arial Narrow"/>
          <w:color w:val="000000"/>
        </w:rPr>
        <w:t>очна, заочна.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hint="eastAsia"/>
        </w:rPr>
      </w:pP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b/>
          <w:bCs/>
        </w:rPr>
        <w:t>Для участі в конференції необхідно:</w:t>
      </w:r>
    </w:p>
    <w:p w:rsidR="00E30D80" w:rsidRDefault="00F73ABE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Arial Narrow"/>
        </w:rPr>
        <w:t xml:space="preserve">До </w:t>
      </w:r>
      <w:r>
        <w:rPr>
          <w:rFonts w:ascii="Times New Roman" w:hAnsi="Times New Roman" w:cs="Arial Narrow"/>
          <w:b/>
        </w:rPr>
        <w:t>15 квітня 2020</w:t>
      </w:r>
      <w:r>
        <w:rPr>
          <w:rFonts w:ascii="Times New Roman" w:hAnsi="Times New Roman" w:cs="Arial Narrow"/>
        </w:rPr>
        <w:t xml:space="preserve"> </w:t>
      </w:r>
      <w:r>
        <w:rPr>
          <w:rFonts w:ascii="Times New Roman" w:hAnsi="Times New Roman" w:cs="Arial Narrow"/>
          <w:b/>
        </w:rPr>
        <w:t>року</w:t>
      </w:r>
      <w:r>
        <w:rPr>
          <w:rFonts w:ascii="Times New Roman" w:hAnsi="Times New Roman" w:cs="Arial Narrow"/>
        </w:rPr>
        <w:t xml:space="preserve"> (включно) надіслати на електронну адресу оргкомітету </w:t>
      </w:r>
      <w:hyperlink r:id="rId8" w:history="1">
        <w:r>
          <w:rPr>
            <w:rFonts w:cs="Arial Narrow"/>
          </w:rPr>
          <w:t>conf.ped@tnu.org.ua</w:t>
        </w:r>
      </w:hyperlink>
      <w:r>
        <w:rPr>
          <w:rFonts w:ascii="Times New Roman" w:hAnsi="Times New Roman" w:cs="Arial Narrow"/>
        </w:rPr>
        <w:t>:</w:t>
      </w:r>
    </w:p>
    <w:p w:rsidR="00E30D80" w:rsidRDefault="00F73ABE">
      <w:pPr>
        <w:spacing w:line="276" w:lineRule="auto"/>
        <w:ind w:firstLine="709"/>
        <w:jc w:val="both"/>
        <w:rPr>
          <w:rFonts w:ascii="Times New Roman" w:hAnsi="Times New Roman" w:cs="Arial Narrow"/>
        </w:rPr>
      </w:pPr>
      <w:r>
        <w:rPr>
          <w:rFonts w:ascii="Times New Roman" w:hAnsi="Times New Roman" w:cs="Arial Narrow"/>
        </w:rPr>
        <w:t>1. тези доповіді українською, англійською або чеською мовою;</w:t>
      </w:r>
    </w:p>
    <w:p w:rsidR="00E30D80" w:rsidRDefault="00F73ABE">
      <w:pPr>
        <w:spacing w:line="276" w:lineRule="auto"/>
        <w:ind w:firstLine="709"/>
        <w:jc w:val="both"/>
        <w:rPr>
          <w:rFonts w:ascii="Times New Roman" w:hAnsi="Times New Roman" w:cs="Arial Narrow"/>
        </w:rPr>
      </w:pPr>
      <w:r>
        <w:rPr>
          <w:rFonts w:ascii="Times New Roman" w:hAnsi="Times New Roman" w:cs="Arial Narrow"/>
        </w:rPr>
        <w:t>2. відскановану (сфотографовану) квитанцію про сплату організаційного внеску);</w:t>
      </w:r>
    </w:p>
    <w:p w:rsidR="00E30D80" w:rsidRDefault="00F73ABE">
      <w:pPr>
        <w:spacing w:line="276" w:lineRule="auto"/>
        <w:ind w:firstLine="709"/>
        <w:jc w:val="both"/>
        <w:rPr>
          <w:rFonts w:ascii="Times New Roman" w:hAnsi="Times New Roman" w:cs="Arial Narrow"/>
        </w:rPr>
      </w:pPr>
      <w:r>
        <w:rPr>
          <w:rFonts w:ascii="Times New Roman" w:hAnsi="Times New Roman" w:cs="Arial Narrow"/>
        </w:rPr>
        <w:t>3. заявку для участі в конференції.</w:t>
      </w:r>
    </w:p>
    <w:p w:rsidR="00E30D80" w:rsidRDefault="00F73ABE">
      <w:pPr>
        <w:spacing w:line="276" w:lineRule="auto"/>
        <w:ind w:firstLine="709"/>
        <w:rPr>
          <w:rFonts w:ascii="Times New Roman" w:hAnsi="Times New Roman" w:cs="Arial Narrow"/>
        </w:rPr>
      </w:pPr>
      <w:r>
        <w:rPr>
          <w:rFonts w:ascii="Times New Roman" w:hAnsi="Times New Roman" w:cs="Arial Narrow"/>
        </w:rPr>
        <w:t xml:space="preserve">Назва надісланих файлів має включати в себе прізвище автора та ініціали </w:t>
      </w:r>
      <w:r>
        <w:rPr>
          <w:rFonts w:ascii="Times New Roman" w:hAnsi="Times New Roman" w:cs="Arial Narrow"/>
        </w:rPr>
        <w:br/>
        <w:t>(Наприклад: Левченко ОО_Тези; Левченко ОО_Внесок; Левченко ОО_Заявка)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shd w:val="clear" w:color="auto" w:fill="FFF200"/>
          <w:lang w:val="ru-RU"/>
        </w:rPr>
      </w:pPr>
    </w:p>
    <w:p w:rsidR="00E30D80" w:rsidRDefault="00F73ABE">
      <w:pPr>
        <w:pStyle w:val="Standard"/>
        <w:autoSpaceDE w:val="0"/>
        <w:spacing w:line="276" w:lineRule="auto"/>
        <w:jc w:val="center"/>
        <w:rPr>
          <w:rFonts w:ascii="Times New Roman" w:hAnsi="Times New Roman" w:cs="Arial Narrow"/>
          <w:b/>
          <w:bCs/>
          <w:color w:val="000000"/>
        </w:rPr>
      </w:pPr>
      <w:r>
        <w:rPr>
          <w:rFonts w:ascii="Times New Roman" w:hAnsi="Times New Roman" w:cs="Arial Narrow"/>
          <w:b/>
          <w:bCs/>
          <w:color w:val="000000"/>
        </w:rPr>
        <w:t>Форма заявки для участі в конференції: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6"/>
        <w:gridCol w:w="5096"/>
      </w:tblGrid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Прізвище, ім’я, по батькові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Місце роботи/навчання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iCs/>
              </w:rPr>
              <w:t>Посада</w:t>
            </w:r>
            <w:r>
              <w:rPr>
                <w:rFonts w:ascii="Times New Roman" w:hAnsi="Times New Roman"/>
                <w:iCs/>
                <w:lang w:val="ru-RU"/>
              </w:rPr>
              <w:t xml:space="preserve"> (курс, група для студентів)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iCs/>
              </w:rPr>
              <w:t>Науковий ступінь</w:t>
            </w:r>
            <w:r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</w:rPr>
              <w:t xml:space="preserve"> вчене звання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iCs/>
                <w:lang w:val="ru-RU"/>
              </w:rPr>
              <w:t>Форма участі (очна чи заочна)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Тематичний напрямок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Електронна адреса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Телефон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</w:rPr>
            </w:pPr>
          </w:p>
        </w:tc>
      </w:tr>
      <w:tr w:rsidR="00E30D80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F73ABE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Адреса для надсилання збірника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80" w:rsidRDefault="00E30D80">
            <w:pPr>
              <w:widowControl w:val="0"/>
              <w:autoSpaceDE w:val="0"/>
              <w:spacing w:line="276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B54800" w:rsidRDefault="00B54800">
      <w:pPr>
        <w:pStyle w:val="Standard"/>
        <w:autoSpaceDE w:val="0"/>
        <w:spacing w:line="276" w:lineRule="auto"/>
        <w:jc w:val="center"/>
        <w:rPr>
          <w:rFonts w:hint="eastAsia"/>
        </w:rPr>
      </w:pPr>
    </w:p>
    <w:p w:rsidR="00B54800" w:rsidRDefault="00B54800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:rsidR="00E30D80" w:rsidRDefault="00F73ABE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</w:rPr>
        <w:lastRenderedPageBreak/>
        <w:t xml:space="preserve">Сплатити </w:t>
      </w:r>
      <w:r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>
        <w:rPr>
          <w:rFonts w:ascii="Times New Roman" w:hAnsi="Times New Roman"/>
        </w:rPr>
        <w:t xml:space="preserve"> банківськими реквізитами: 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переказу з картки на карту: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Поповнення картки 5168755441019854, Фоменко Андрій Миколайович 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платежу за реквізитами: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Отримувач ПриватБанк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МФО банку 305299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Код ЄДРПОУ банку 14360570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IBAN UA863052990000026208872257585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Рахунок одержувача 29244825509100</w:t>
      </w:r>
    </w:p>
    <w:p w:rsidR="00E30D80" w:rsidRDefault="00F73ABE">
      <w:pPr>
        <w:spacing w:line="276" w:lineRule="auto"/>
        <w:ind w:firstLine="37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Призначення платежу Поповнення поточного рахунку 5168755441019854, Фоменко Андрій Миколайович, 2458905054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000000"/>
        </w:rPr>
      </w:pPr>
    </w:p>
    <w:p w:rsidR="00E30D80" w:rsidRDefault="00F73ABE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Arial Narrow"/>
          <w:color w:val="000000"/>
        </w:rPr>
        <w:tab/>
        <w:t xml:space="preserve">За результатами роботи конференції кожен учасник отримає збірник та </w:t>
      </w:r>
      <w:r>
        <w:rPr>
          <w:rStyle w:val="StrongEmphasis"/>
          <w:b w:val="0"/>
          <w:bCs w:val="0"/>
        </w:rPr>
        <w:t>сертифікат</w:t>
      </w:r>
      <w:r>
        <w:rPr>
          <w:rFonts w:ascii="Times New Roman" w:hAnsi="Times New Roman" w:cs="Arial Narrow"/>
          <w:color w:val="000000"/>
        </w:rPr>
        <w:t>.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111111"/>
        </w:rPr>
      </w:pP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111111"/>
        </w:rPr>
      </w:pPr>
    </w:p>
    <w:p w:rsidR="00E30D80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b/>
          <w:bCs/>
        </w:rPr>
      </w:pPr>
      <w:r>
        <w:rPr>
          <w:rFonts w:ascii="Times New Roman" w:hAnsi="Times New Roman" w:cs="Arial Narrow"/>
          <w:b/>
          <w:bCs/>
        </w:rPr>
        <w:t>Контакти оргкомітету конференції:</w:t>
      </w:r>
    </w:p>
    <w:p w:rsidR="00E30D80" w:rsidRDefault="00F73ABE">
      <w:pPr>
        <w:spacing w:line="276" w:lineRule="auto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>З питань подання тез доповіді та формування збірника:</w:t>
      </w:r>
    </w:p>
    <w:p w:rsidR="00E30D80" w:rsidRDefault="00F73ABE">
      <w:pPr>
        <w:spacing w:line="276" w:lineRule="auto"/>
        <w:rPr>
          <w:rFonts w:hint="eastAsia"/>
        </w:rPr>
      </w:pPr>
      <w:r>
        <w:rPr>
          <w:rStyle w:val="a7"/>
          <w:rFonts w:ascii="Times New Roman" w:hAnsi="Times New Roman"/>
          <w:b w:val="0"/>
          <w:lang w:eastAsia="ru-RU"/>
        </w:rPr>
        <w:t xml:space="preserve">Електронна пошта: </w:t>
      </w:r>
      <w:hyperlink r:id="rId9" w:history="1">
        <w:r>
          <w:rPr>
            <w:rStyle w:val="a6"/>
            <w:rFonts w:ascii="Times New Roman" w:hAnsi="Times New Roman"/>
            <w:bCs/>
          </w:rPr>
          <w:t>conf.</w:t>
        </w:r>
        <w:r>
          <w:rPr>
            <w:rStyle w:val="a6"/>
            <w:rFonts w:ascii="Times New Roman" w:hAnsi="Times New Roman"/>
            <w:bCs/>
            <w:lang w:val="en-US"/>
          </w:rPr>
          <w:t>ped</w:t>
        </w:r>
        <w:r>
          <w:rPr>
            <w:rStyle w:val="a6"/>
            <w:rFonts w:ascii="Times New Roman" w:hAnsi="Times New Roman"/>
            <w:bCs/>
          </w:rPr>
          <w:t>@tnu.org.ua</w:t>
        </w:r>
      </w:hyperlink>
    </w:p>
    <w:p w:rsidR="00E30D80" w:rsidRDefault="00F73ABE">
      <w:pPr>
        <w:spacing w:line="276" w:lineRule="auto"/>
        <w:rPr>
          <w:rFonts w:hint="eastAsia"/>
        </w:rPr>
      </w:pPr>
      <w:r>
        <w:rPr>
          <w:rStyle w:val="a7"/>
          <w:rFonts w:ascii="Times New Roman" w:hAnsi="Times New Roman"/>
          <w:b w:val="0"/>
          <w:lang w:eastAsia="ru-RU"/>
        </w:rPr>
        <w:t>Контактний телефон:</w:t>
      </w:r>
      <w:r>
        <w:rPr>
          <w:rStyle w:val="a7"/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098 985 01 58</w:t>
      </w:r>
    </w:p>
    <w:p w:rsidR="00E30D80" w:rsidRDefault="00E30D80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  <w:color w:val="111111"/>
        </w:rPr>
      </w:pPr>
    </w:p>
    <w:p w:rsidR="00E30D80" w:rsidRDefault="00F73ABE">
      <w:pPr>
        <w:spacing w:line="276" w:lineRule="auto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>З організаційних питань проведення форуму та очної участі у конференції: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ascii="Times New Roman" w:hAnsi="Times New Roman" w:cs="Arial Narrow"/>
        </w:rPr>
      </w:pPr>
      <w:r>
        <w:rPr>
          <w:rFonts w:ascii="Times New Roman" w:hAnsi="Times New Roman" w:cs="Arial Narrow"/>
        </w:rPr>
        <w:t>Координатор конференції – Іванова Любов Анатоліївна, фахівець Центру підготовки та підвищення кваліфікації, кандидат педагогічних наук.</w:t>
      </w:r>
    </w:p>
    <w:p w:rsidR="00E30D80" w:rsidRDefault="00F73ABE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Style w:val="a7"/>
          <w:rFonts w:ascii="Times New Roman" w:hAnsi="Times New Roman"/>
          <w:b w:val="0"/>
          <w:lang w:eastAsia="ru-RU"/>
        </w:rPr>
        <w:t>Контактний телефон:</w:t>
      </w:r>
      <w:r>
        <w:rPr>
          <w:rStyle w:val="a7"/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 w:cs="Arial Narrow"/>
        </w:rPr>
        <w:t>050 76 66 377</w:t>
      </w:r>
    </w:p>
    <w:sectPr w:rsidR="00E30D80" w:rsidSect="00146B76">
      <w:pgSz w:w="12240" w:h="15840"/>
      <w:pgMar w:top="1134" w:right="1134" w:bottom="851" w:left="1134" w:header="720" w:footer="720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1" w:rsidRDefault="001307B1">
      <w:pPr>
        <w:rPr>
          <w:rFonts w:hint="eastAsia"/>
        </w:rPr>
      </w:pPr>
      <w:r>
        <w:separator/>
      </w:r>
    </w:p>
  </w:endnote>
  <w:endnote w:type="continuationSeparator" w:id="0">
    <w:p w:rsidR="001307B1" w:rsidRDefault="001307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1" w:rsidRDefault="001307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07B1" w:rsidRDefault="001307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749"/>
    <w:multiLevelType w:val="multilevel"/>
    <w:tmpl w:val="E53A986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BA0726B"/>
    <w:multiLevelType w:val="multilevel"/>
    <w:tmpl w:val="9AA05E3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D47A97"/>
    <w:multiLevelType w:val="multilevel"/>
    <w:tmpl w:val="862227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80"/>
    <w:rsid w:val="00116BF6"/>
    <w:rsid w:val="001307B1"/>
    <w:rsid w:val="00146B76"/>
    <w:rsid w:val="001510BF"/>
    <w:rsid w:val="00165CAE"/>
    <w:rsid w:val="001709F4"/>
    <w:rsid w:val="002B74A3"/>
    <w:rsid w:val="005A3526"/>
    <w:rsid w:val="00630337"/>
    <w:rsid w:val="00704B9C"/>
    <w:rsid w:val="007A5569"/>
    <w:rsid w:val="008675EC"/>
    <w:rsid w:val="009833A7"/>
    <w:rsid w:val="00A332C0"/>
    <w:rsid w:val="00A70080"/>
    <w:rsid w:val="00B54800"/>
    <w:rsid w:val="00BC25A2"/>
    <w:rsid w:val="00C949D9"/>
    <w:rsid w:val="00D65278"/>
    <w:rsid w:val="00E30D80"/>
    <w:rsid w:val="00E47F60"/>
    <w:rsid w:val="00E64D15"/>
    <w:rsid w:val="00F7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D3DD-805F-4837-B0D7-188B1F44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6">
    <w:name w:val="Hyperlink"/>
    <w:rPr>
      <w:rFonts w:cs="Times New Roman"/>
      <w:color w:val="0000FF"/>
      <w:u w:val="single"/>
    </w:rPr>
  </w:style>
  <w:style w:type="character" w:styleId="a7">
    <w:name w:val="Strong"/>
    <w:rPr>
      <w:rFonts w:cs="Times New Roman"/>
      <w:b/>
      <w:b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ped@tnu.org.ua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.ped@tn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2020-04-04T16:53:00Z</dcterms:created>
  <dcterms:modified xsi:type="dcterms:W3CDTF">2020-04-04T16:53:00Z</dcterms:modified>
</cp:coreProperties>
</file>